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</w:rPr>
        <w:t>S</w:t>
      </w:r>
      <w:r>
        <w:rPr>
          <w:sz w:val="32"/>
          <w:szCs w:val="32"/>
          <w:u w:val="single"/>
          <w:rtl w:val="0"/>
          <w:lang w:val="en-US"/>
        </w:rPr>
        <w:t>TAGE</w:t>
      </w:r>
      <w:r>
        <w:rPr>
          <w:sz w:val="32"/>
          <w:szCs w:val="32"/>
          <w:u w:val="single"/>
          <w:rtl w:val="0"/>
          <w:lang w:val="da-DK"/>
        </w:rPr>
        <w:t xml:space="preserve"> 1 INITIAL REMINDER  EMAIL, OR SMS</w:t>
      </w: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160895</wp:posOffset>
                </wp:positionH>
                <wp:positionV relativeFrom="line">
                  <wp:posOffset>1727200</wp:posOffset>
                </wp:positionV>
                <wp:extent cx="5300901" cy="663817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901" cy="66381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Hi Donald,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Your next appointment at Queens Avenue Dental care is on Monday, December 25 at 11am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with Ian.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We have our dental App, teeth4life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Please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download from the App store or Apple Play and locate us via our postcode SW1A 2LW 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and select Ian 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prior to your appointment. 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The App has all Ian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s sessions at the practice, as well as our practice details. 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You can personalise the App and tailor it to your needs when you attend. 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There are further details to help support family and friends with video advice, and a useful reminder section.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Please ring if the appointment time is no longer convenient and you need to reschedule,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Regards,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Elizabeth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.7pt;margin-top:136.0pt;width:417.4pt;height:522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Hi Donald,</w:t>
                      </w:r>
                      <w:r>
                        <w:rPr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Your next appointment at Queens Avenue Dental care is on Monday, December 25 at 11am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 with Ian.</w:t>
                      </w:r>
                      <w:r>
                        <w:rPr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We have our dental App, teeth4life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Please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 download from the App store or Apple Play and locate us via our postcode SW1A 2LW 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and select Ian 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prior to your appointment. 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The App has all Ian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s sessions at the practice, as well as our practice details. </w:t>
                      </w:r>
                    </w:p>
                    <w:p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You can personalise the App and tailor it to your needs when you attend. 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There are further details to help support family and friends with video advice, and a useful reminder section.</w:t>
                      </w:r>
                      <w:r>
                        <w:rPr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Please ring if the appointment time is no longer convenient and you need to reschedule,</w:t>
                      </w:r>
                      <w:r>
                        <w:rPr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Regards,</w:t>
                      </w:r>
                    </w:p>
                    <w:p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Elizabeth</w:t>
                      </w:r>
                      <w:r>
                        <w:rPr>
                          <w:sz w:val="32"/>
                          <w:szCs w:val="32"/>
                        </w:rPr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sz w:val="32"/>
          <w:szCs w:val="3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3281746</wp:posOffset>
            </wp:positionH>
            <wp:positionV relativeFrom="line">
              <wp:posOffset>224879</wp:posOffset>
            </wp:positionV>
            <wp:extent cx="2529864" cy="178773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eeth4Life-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64" cy="1787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