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STAGE 4 FOLLOW UP EMAIL or SMS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color w:val="004c7f"/>
          <w:sz w:val="32"/>
          <w:szCs w:val="32"/>
          <w:u w:val="single"/>
        </w:rPr>
      </w:pPr>
    </w:p>
    <w:p>
      <w:pPr>
        <w:pStyle w:val="Body"/>
        <w:rPr>
          <w:color w:val="00a1fe"/>
          <w:sz w:val="32"/>
          <w:szCs w:val="32"/>
        </w:rPr>
      </w:pPr>
      <w:r>
        <w:rPr>
          <w:color w:val="00a1fe"/>
          <w:sz w:val="32"/>
          <w:szCs w:val="32"/>
          <w:rtl w:val="0"/>
          <w:lang w:val="en-US"/>
        </w:rPr>
        <w:t>A follow up email is a permanent record in your computer record notes which may provide some support against future periodontal litigation, such as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</w:rPr>
        <w:t>Hi A</w:t>
      </w:r>
      <w:r>
        <w:rPr>
          <w:sz w:val="34"/>
          <w:szCs w:val="34"/>
          <w:rtl w:val="0"/>
          <w:lang w:val="en-US"/>
        </w:rPr>
        <w:t>lan</w:t>
      </w:r>
      <w:r>
        <w:rPr>
          <w:sz w:val="34"/>
          <w:szCs w:val="34"/>
          <w:rtl w:val="0"/>
        </w:rPr>
        <w:t>,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Following your appointment today. These are your scores.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</w:rPr>
        <w:t>BPE 121121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>BWE 010010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These can be entered in our dental App available on the App and Google Play.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Search and download Teeth4life</w:t>
      </w:r>
      <w:r>
        <w:rPr>
          <w:sz w:val="34"/>
          <w:szCs w:val="34"/>
          <w:rtl w:val="0"/>
          <w:lang w:val="en-US"/>
        </w:rPr>
        <w:t>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Type in our postcode BS14 8PG to find me, and our contact details.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Remember to update your risk factors for your scorecard to be more accurate.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If you don't have a smartphone the majority of oral health videos, plus further useful links and advice are available on the website 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care4teeth.org. 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Also, there are videos on how to use the App if required.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regards,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Dr Antony Smith B.D.S D.P.D.S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</w:pPr>
      <w:r>
        <w:rPr>
          <w:sz w:val="32"/>
          <w:szCs w:val="32"/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